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B6" w:rsidRDefault="000F42B6" w:rsidP="000F42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2B6">
        <w:rPr>
          <w:rFonts w:ascii="Times New Roman" w:hAnsi="Times New Roman" w:cs="Times New Roman"/>
          <w:sz w:val="28"/>
          <w:szCs w:val="28"/>
          <w:lang w:val="uk-UA"/>
        </w:rPr>
        <w:t xml:space="preserve">ПРОГРАМА ДЛЯ ВСТУПНОГО ВИПРОБУВАННЯ </w:t>
      </w:r>
    </w:p>
    <w:p w:rsidR="000F42B6" w:rsidRPr="000F42B6" w:rsidRDefault="000F42B6" w:rsidP="000F42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42B6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216"/>
        <w:gridCol w:w="6424"/>
      </w:tblGrid>
      <w:tr w:rsidR="000F42B6" w:rsidTr="00B940C9">
        <w:tc>
          <w:tcPr>
            <w:tcW w:w="3216" w:type="dxa"/>
          </w:tcPr>
          <w:p w:rsidR="000F42B6" w:rsidRPr="000F42B6" w:rsidRDefault="000F42B6" w:rsidP="000F42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6424" w:type="dxa"/>
          </w:tcPr>
          <w:p w:rsidR="000F42B6" w:rsidRPr="000F42B6" w:rsidRDefault="000F42B6" w:rsidP="000F42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2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мовного матеріалу</w:t>
            </w:r>
          </w:p>
        </w:tc>
      </w:tr>
      <w:tr w:rsidR="000F42B6" w:rsidTr="00B940C9">
        <w:tc>
          <w:tcPr>
            <w:tcW w:w="3216" w:type="dxa"/>
          </w:tcPr>
          <w:p w:rsidR="000F42B6" w:rsidRPr="000F42B6" w:rsidRDefault="000F42B6" w:rsidP="000F42B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4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Фонетика. Графіка. Орфоепія. Орфографія</w:t>
            </w:r>
          </w:p>
          <w:p w:rsidR="000F42B6" w:rsidRDefault="000F42B6" w:rsidP="000F42B6">
            <w:pPr>
              <w:pStyle w:val="a3"/>
              <w:ind w:left="0"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24" w:type="dxa"/>
          </w:tcPr>
          <w:p w:rsidR="000F42B6" w:rsidRPr="000F42B6" w:rsidRDefault="000F42B6" w:rsidP="000F42B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Алфавіт. Наголос. Співвідношення звуків і букв. Основні випадки уподібнення приголосних звуків. Спрощення в групах приголосних. Основні випадки чергування у-в, і-й. Правопис літер, що позначають ненаголошені голосні [е], [и], [о] в коренях слів. Правила вживання м’якого знака. Правила вживання апострофа. Подвоєння букв на позначення подовжених м’яких приголосних і збігу однакових приголосних звуків. Правопис префіксів і суфіксів. Найпоширеніші випадки чергування голосних і приголосних звуків. Правопис великої літери. Написання найпоширеніших скл</w:t>
            </w:r>
            <w:r w:rsidR="0044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адних слів разом і через дефіс</w:t>
            </w:r>
          </w:p>
        </w:tc>
      </w:tr>
      <w:tr w:rsidR="000F42B6" w:rsidTr="00B940C9">
        <w:tc>
          <w:tcPr>
            <w:tcW w:w="3216" w:type="dxa"/>
          </w:tcPr>
          <w:p w:rsidR="000F42B6" w:rsidRPr="000F42B6" w:rsidRDefault="000F42B6" w:rsidP="000F4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4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Лексикологія. Фразеологія</w:t>
            </w:r>
          </w:p>
        </w:tc>
        <w:tc>
          <w:tcPr>
            <w:tcW w:w="6424" w:type="dxa"/>
          </w:tcPr>
          <w:p w:rsidR="000F42B6" w:rsidRPr="000F42B6" w:rsidRDefault="000F42B6" w:rsidP="000F4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Лексичне значення слова. Багатозначні й однозначні слова. Пряме та переносне значення слова. Омоніми. Синоніми. Антоніми. Поняття про фразеологізми</w:t>
            </w:r>
          </w:p>
        </w:tc>
      </w:tr>
      <w:tr w:rsidR="000F42B6" w:rsidTr="00B940C9">
        <w:tc>
          <w:tcPr>
            <w:tcW w:w="3216" w:type="dxa"/>
          </w:tcPr>
          <w:p w:rsidR="000F42B6" w:rsidRPr="000F42B6" w:rsidRDefault="000F42B6" w:rsidP="000F42B6">
            <w:pPr>
              <w:pStyle w:val="a3"/>
              <w:numPr>
                <w:ilvl w:val="0"/>
                <w:numId w:val="2"/>
              </w:numPr>
              <w:ind w:left="273" w:hanging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42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Морфологія</w:t>
            </w:r>
          </w:p>
        </w:tc>
        <w:tc>
          <w:tcPr>
            <w:tcW w:w="6424" w:type="dxa"/>
          </w:tcPr>
          <w:p w:rsidR="000F42B6" w:rsidRDefault="004406E4" w:rsidP="004406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Іменник як частина мови. Рід іменників. </w:t>
            </w:r>
            <w:r w:rsidRPr="0044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іменників. Відмінювання іменників. Незмінювані іменники в українській мові. Написання й відмінювання чоловіч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і жіночих імен по батькові.</w:t>
            </w:r>
          </w:p>
          <w:p w:rsidR="004406E4" w:rsidRDefault="004406E4" w:rsidP="004406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Прикметник як частина мови. </w:t>
            </w:r>
            <w:r w:rsidRPr="0044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Відмінювання прикметників. Ступені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якісних прикметників.</w:t>
            </w:r>
          </w:p>
          <w:p w:rsidR="004406E4" w:rsidRDefault="004406E4" w:rsidP="004406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івник як частина мови: значення.</w:t>
            </w:r>
            <w:r w:rsidRPr="0044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Типи відмінювання кількісних числівників. Порядкові числівники, особливості їх відмінювання. Особливості правопису числівників. Узгодження числівників з іменниками. Уживання числівників для позначення часу й 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6E4" w:rsidRPr="004406E4" w:rsidRDefault="004406E4" w:rsidP="004406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Дієслово як частина мови. </w:t>
            </w:r>
            <w:r w:rsidRPr="0044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Особові закінчення дієслів І та II дієвідміни.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Дієприкметник. Дієприслівник</w:t>
            </w:r>
          </w:p>
        </w:tc>
      </w:tr>
      <w:tr w:rsidR="000F42B6" w:rsidTr="00B940C9">
        <w:tc>
          <w:tcPr>
            <w:tcW w:w="3216" w:type="dxa"/>
          </w:tcPr>
          <w:p w:rsidR="000F42B6" w:rsidRPr="004406E4" w:rsidRDefault="004406E4" w:rsidP="004406E4">
            <w:pPr>
              <w:pStyle w:val="a3"/>
              <w:numPr>
                <w:ilvl w:val="0"/>
                <w:numId w:val="2"/>
              </w:numPr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Речення</w:t>
            </w:r>
          </w:p>
        </w:tc>
        <w:tc>
          <w:tcPr>
            <w:tcW w:w="6424" w:type="dxa"/>
          </w:tcPr>
          <w:p w:rsidR="000F42B6" w:rsidRPr="004406E4" w:rsidRDefault="004406E4" w:rsidP="004406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як основна синтаксична одиниця. Граматична основа речення.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речень</w:t>
            </w:r>
          </w:p>
        </w:tc>
      </w:tr>
      <w:tr w:rsidR="000F42B6" w:rsidTr="00B940C9">
        <w:tc>
          <w:tcPr>
            <w:tcW w:w="3216" w:type="dxa"/>
          </w:tcPr>
          <w:p w:rsidR="000F42B6" w:rsidRPr="004406E4" w:rsidRDefault="004406E4" w:rsidP="00B940C9">
            <w:pPr>
              <w:pStyle w:val="a3"/>
              <w:ind w:left="41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6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Просте двоскладне речення</w:t>
            </w:r>
          </w:p>
        </w:tc>
        <w:tc>
          <w:tcPr>
            <w:tcW w:w="6424" w:type="dxa"/>
          </w:tcPr>
          <w:p w:rsidR="000F42B6" w:rsidRPr="00B940C9" w:rsidRDefault="00B940C9" w:rsidP="000F4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Підмет і присудок </w:t>
            </w: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головні члени двоскладного речення. Зв’язок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 підметом і </w:t>
            </w: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присудком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Тире між підметом і присудком</w:t>
            </w:r>
          </w:p>
        </w:tc>
      </w:tr>
      <w:tr w:rsidR="000F42B6" w:rsidTr="00B940C9">
        <w:tc>
          <w:tcPr>
            <w:tcW w:w="3216" w:type="dxa"/>
          </w:tcPr>
          <w:p w:rsidR="000F42B6" w:rsidRPr="00B940C9" w:rsidRDefault="00B940C9" w:rsidP="00B940C9">
            <w:pPr>
              <w:pStyle w:val="a3"/>
              <w:ind w:left="0" w:firstLine="41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4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Односкладні речення</w:t>
            </w:r>
          </w:p>
        </w:tc>
        <w:tc>
          <w:tcPr>
            <w:tcW w:w="6424" w:type="dxa"/>
          </w:tcPr>
          <w:p w:rsidR="000F42B6" w:rsidRPr="00B940C9" w:rsidRDefault="00B940C9" w:rsidP="000F4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односкладних речень за способом виражен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значенням головного члена</w:t>
            </w:r>
          </w:p>
        </w:tc>
      </w:tr>
      <w:tr w:rsidR="00B940C9" w:rsidTr="00B940C9">
        <w:tc>
          <w:tcPr>
            <w:tcW w:w="3216" w:type="dxa"/>
          </w:tcPr>
          <w:p w:rsidR="00B940C9" w:rsidRPr="00B940C9" w:rsidRDefault="00B940C9" w:rsidP="00B940C9">
            <w:pPr>
              <w:pStyle w:val="a3"/>
              <w:ind w:left="41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Просте  ускладнене речення </w:t>
            </w:r>
          </w:p>
        </w:tc>
        <w:tc>
          <w:tcPr>
            <w:tcW w:w="6424" w:type="dxa"/>
          </w:tcPr>
          <w:p w:rsidR="00B940C9" w:rsidRPr="00B940C9" w:rsidRDefault="00B940C9" w:rsidP="00B940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Речення з однорідними </w:t>
            </w: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членами. </w:t>
            </w:r>
            <w:proofErr w:type="spellStart"/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Узагальнювальні</w:t>
            </w:r>
            <w:proofErr w:type="spellEnd"/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 в реченнях з однорідними членами; Речення зі 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ертанням. Речення зі вставними </w:t>
            </w: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словами, словосполуче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ннями й реченнями</w:t>
            </w: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Речення з відокремленими членами. Розділові знаки в ускладненому реченні</w:t>
            </w:r>
          </w:p>
        </w:tc>
      </w:tr>
      <w:tr w:rsidR="00B940C9" w:rsidTr="00B940C9">
        <w:tc>
          <w:tcPr>
            <w:tcW w:w="3216" w:type="dxa"/>
          </w:tcPr>
          <w:p w:rsidR="00B940C9" w:rsidRPr="00B940C9" w:rsidRDefault="00B940C9" w:rsidP="00B940C9">
            <w:pPr>
              <w:pStyle w:val="a3"/>
              <w:ind w:left="0" w:firstLine="41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4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Складне речення</w:t>
            </w:r>
          </w:p>
        </w:tc>
        <w:tc>
          <w:tcPr>
            <w:tcW w:w="6424" w:type="dxa"/>
          </w:tcPr>
          <w:p w:rsidR="00B940C9" w:rsidRPr="00B940C9" w:rsidRDefault="00B940C9" w:rsidP="000F4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0C9">
              <w:rPr>
                <w:rFonts w:ascii="Times New Roman" w:hAnsi="Times New Roman" w:cs="Times New Roman"/>
                <w:sz w:val="24"/>
                <w:lang w:val="uk-UA"/>
              </w:rPr>
              <w:t>Типи складних речень за способом зв’язку їхніх частин: сполучникові й безсполучникові. Сурядний і підрядний зв’язок між частинами складного речення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 Розділові знаки у складному реченні</w:t>
            </w:r>
          </w:p>
        </w:tc>
      </w:tr>
      <w:tr w:rsidR="00B940C9" w:rsidTr="00B940C9">
        <w:tc>
          <w:tcPr>
            <w:tcW w:w="3216" w:type="dxa"/>
          </w:tcPr>
          <w:p w:rsidR="00B940C9" w:rsidRPr="00B940C9" w:rsidRDefault="00B940C9" w:rsidP="00B940C9">
            <w:pPr>
              <w:pStyle w:val="a3"/>
              <w:numPr>
                <w:ilvl w:val="0"/>
                <w:numId w:val="2"/>
              </w:numPr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4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Способи відтворення чужого мовлення</w:t>
            </w:r>
          </w:p>
        </w:tc>
        <w:tc>
          <w:tcPr>
            <w:tcW w:w="6424" w:type="dxa"/>
          </w:tcPr>
          <w:p w:rsidR="00B940C9" w:rsidRPr="00B940C9" w:rsidRDefault="00B940C9" w:rsidP="000F4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 й непряма мова. Заміна прямої мови непрямою. Цитата як різновид прямо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мови. Діалог. Розділові знаки </w:t>
            </w:r>
            <w:r w:rsidRPr="00B9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конструкціях із прямою мовою, цитатою та діалогом</w:t>
            </w:r>
          </w:p>
        </w:tc>
      </w:tr>
    </w:tbl>
    <w:p w:rsidR="000F42B6" w:rsidRPr="000F42B6" w:rsidRDefault="000F42B6" w:rsidP="00B940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F42B6" w:rsidRPr="000F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E0C"/>
    <w:multiLevelType w:val="hybridMultilevel"/>
    <w:tmpl w:val="02CC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201C"/>
    <w:multiLevelType w:val="hybridMultilevel"/>
    <w:tmpl w:val="B4BC4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B6"/>
    <w:rsid w:val="000F42B6"/>
    <w:rsid w:val="004406E4"/>
    <w:rsid w:val="005236A2"/>
    <w:rsid w:val="00AA0529"/>
    <w:rsid w:val="00B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B6"/>
    <w:pPr>
      <w:ind w:left="720"/>
      <w:contextualSpacing/>
    </w:pPr>
  </w:style>
  <w:style w:type="table" w:styleId="a4">
    <w:name w:val="Table Grid"/>
    <w:basedOn w:val="a1"/>
    <w:uiPriority w:val="59"/>
    <w:rsid w:val="000F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B6"/>
    <w:pPr>
      <w:ind w:left="720"/>
      <w:contextualSpacing/>
    </w:pPr>
  </w:style>
  <w:style w:type="table" w:styleId="a4">
    <w:name w:val="Table Grid"/>
    <w:basedOn w:val="a1"/>
    <w:uiPriority w:val="59"/>
    <w:rsid w:val="000F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2021-04-21T10:06:00Z</dcterms:created>
  <dcterms:modified xsi:type="dcterms:W3CDTF">2021-04-21T10:37:00Z</dcterms:modified>
</cp:coreProperties>
</file>